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2E" w:rsidRPr="00C57B8B" w:rsidRDefault="00531C2E" w:rsidP="00531C2E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 QUESTION PAPER (PAPER CODE PSYC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SOCIAL PSYCHOLOGY) B.A. SEM 3 (2019-2022</w:t>
      </w: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>) SET 1</w:t>
      </w:r>
    </w:p>
    <w:bookmarkEnd w:id="0"/>
    <w:p w:rsidR="00531C2E" w:rsidRPr="00C57B8B" w:rsidRDefault="00531C2E" w:rsidP="00531C2E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>GROUP A (COMPULSORY) 10*2=20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1.  In-group bias is the: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Tendency to favor one's group and see this group as correct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Tendency to see other members of a group as similar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Tendency to perform better when others are watching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Tendency to perform worse when others are watching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Tendency to conform to the social harmony of a group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2. People who are less likely to help someone because there are a lot of people present would be exhibiting: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Group think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Group polarization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Diffusion of responsibility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Mere exposure effect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Ethnocentrism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3. At first Jimmy did not like his teacher, but after sitting in this teacher's class for a number of weeks Jimmy as started to like his teacher. </w:t>
      </w:r>
      <w:proofErr w:type="gramStart"/>
      <w:r w:rsidRPr="00531C2E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new perspective would be an example of: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Diffusion of responsibility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Bystander effect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In-group bias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Ethnocentrism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lastRenderedPageBreak/>
        <w:t>E. Mere-exposure effect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Muszafer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Sherif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believed that __________ would reduce prejudice behavior.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Working together to solve a problem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Sharing background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Group sharing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Talking out differences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Competitive games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5. Jimmy has constantly heard that he is not a good student, after a while starts to act how people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percieve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him. This recent behavioral change supports the: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Group think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Group polarization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Self-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fufilling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prophecy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Social influence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Altruism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6. If you have a friend who is reluctant to help you clean your entire room, you may be successful through asking him to simply help you move one item in your room. </w:t>
      </w:r>
      <w:proofErr w:type="gramStart"/>
      <w:r w:rsidRPr="00531C2E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approach is referred to as: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Cognitive dissonance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Altruism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Foot-in-the-door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Door-in-the-foot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Bystander effect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lastRenderedPageBreak/>
        <w:t>7. Jimmy is very quiet at school, but later that night at a party Jimmy gets 'crazy' and starts to cut the rug on the dance floor. Jimmy's classmates are stunned at this displayed behavior. Jimmy is experiencing: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Group polarization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B. The power of SSRI's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De-individuation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Group think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Self-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fufilling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prophecy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8. _____________ set up an experiment, known as the Stanford Prison experiment, where people played the role of a prison guard. The goal was to observe if this authority position would cause them to act differently.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A. Stanley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Milgram</w:t>
      </w:r>
      <w:proofErr w:type="spellEnd"/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B. Philip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Zimbardo</w:t>
      </w:r>
      <w:proofErr w:type="spellEnd"/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Soloman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Ache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Muzafer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Sherif</w:t>
      </w:r>
      <w:proofErr w:type="spellEnd"/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E. Mike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Mclane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"The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Mclaniac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9. Social Facilitation occurs: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A. To the tendency for people to do less in a group setting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B. To the tendency to keep personal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oppinions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to themselves for fear of upsetting the group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C. When the presence of other people watching improves a </w:t>
      </w:r>
      <w:proofErr w:type="spellStart"/>
      <w:proofErr w:type="gramStart"/>
      <w:r w:rsidRPr="00531C2E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proofErr w:type="gram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performance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D. When the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prescence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of other people watching hinders a person's performance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When people listen more attentively to people of authority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531C2E">
        <w:rPr>
          <w:rFonts w:ascii="Times New Roman" w:eastAsia="Times New Roman" w:hAnsi="Times New Roman" w:cs="Times New Roman"/>
          <w:sz w:val="24"/>
          <w:szCs w:val="24"/>
        </w:rPr>
        <w:tab/>
        <w:t>10. Believing that all homeless people are responsible for their outcomes or got what they deserved would be an example of which attribution process?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A. Actor observer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discrepency</w:t>
      </w:r>
      <w:proofErr w:type="spellEnd"/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531C2E">
        <w:rPr>
          <w:rFonts w:ascii="Times New Roman" w:eastAsia="Times New Roman" w:hAnsi="Times New Roman" w:cs="Times New Roman"/>
          <w:sz w:val="24"/>
          <w:szCs w:val="24"/>
        </w:rPr>
        <w:t>Self serving</w:t>
      </w:r>
      <w:proofErr w:type="spellEnd"/>
      <w:r w:rsidRPr="00531C2E">
        <w:rPr>
          <w:rFonts w:ascii="Times New Roman" w:eastAsia="Times New Roman" w:hAnsi="Times New Roman" w:cs="Times New Roman"/>
          <w:sz w:val="24"/>
          <w:szCs w:val="24"/>
        </w:rPr>
        <w:t xml:space="preserve"> bias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C. Blaming the victim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D. Fundamental attribution error</w:t>
      </w:r>
    </w:p>
    <w:p w:rsidR="00531C2E" w:rsidRPr="00531C2E" w:rsidRDefault="00531C2E" w:rsidP="00531C2E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C2E">
        <w:rPr>
          <w:rFonts w:ascii="Times New Roman" w:eastAsia="Times New Roman" w:hAnsi="Times New Roman" w:cs="Times New Roman"/>
          <w:sz w:val="24"/>
          <w:szCs w:val="24"/>
        </w:rPr>
        <w:t>E. Modest bias</w:t>
      </w:r>
    </w:p>
    <w:p w:rsidR="00531C2E" w:rsidRPr="002F3591" w:rsidRDefault="00531C2E" w:rsidP="002F3591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1. इन-ग्रुप पूर्वाग्रह है: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A.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किसी के समूह का पक्ष लेने की प्रवृत्ति और इस समूह को सही के रूप में देखना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B.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समूह के अन्य सदस्यों को समान देखने की प्रवृत्ति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सी. जब दूसरे देख रहे हों तो बेहतर प्रदर्शन करने की प्रवृत्ति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D.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जब दूसरे देख रहे हों तो खराब प्रदर्शन करने की प्रवृत्ति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एक समूह के सामाजिक सद्भाव के अनुरूप होने की प्रवृत्ति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2. जो लोग किसी की मदद करने की कम संभावना रखते हैं क्योंकि वहां बहुत सारे लोग मौजूद हैं वे प्रदर्शन करेंगे: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ए ग्रुप थिंक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समूह ध्रुवीकरण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सी. जिम्मेदारी का प्रसार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डी. मात्र जोखिम प्रभाव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नृवंशविज्ञानवाद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3. पहले तो जिमी अपने शिक्षक को पसंद नहीं करता था</w:t>
      </w: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लेकिन कई हफ्तों तक इस शिक्षक की कक्षा में बैठने के बाद जिमी अपने शिक्षक को पसंद करने लगा। यह नया दृष्टिकोण इसका एक उदाहरण होगा: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ए जिम्मेदारी का प्रसार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बाईस्टैंडर प्रभाव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C.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इन-ग्रुप पूर्वाग्रह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जातीयतावाद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मात्र-जोखिम प्रभाव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4. मुजफ्फर शेरिफ का मानना ​​था कि </w:t>
      </w: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__________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पूर्वाग्रह व्यवहार को कम करेगा।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A.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किसी समस्या को हल करने के लिए मिलकर काम करना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B.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पृष्ठभूमि साझा करना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 समूह साझाकरण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D.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मतभेदों की बात करना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प्रतिस्पर्धी खेल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जिमी ने लगातार सुना है कि वह एक अच्छा छात्र नहीं है</w:t>
      </w:r>
      <w:r w:rsidRPr="00531C2E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थोड़ी देर बाद वह अभिनय करना शुरू कर देता है कि लोग उसे कैसे समझते हैं। यह हालिया व्यवहार परिवर्तन निम्नलिखित का समर्थन करता है: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ए ग्रुप थिंक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समूह ध्रुवीकरण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सी. स्व-पूर्ति भविष्यवाणी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सामाजिक प्रभाव</w:t>
      </w:r>
    </w:p>
    <w:p w:rsidR="00531C2E" w:rsidRPr="00531C2E" w:rsidRDefault="00531C2E" w:rsidP="00531C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531C2E">
        <w:rPr>
          <w:rFonts w:ascii="inherit" w:eastAsia="Times New Roman" w:hAnsi="inherit" w:cs="Mangal" w:hint="cs"/>
          <w:color w:val="202124"/>
          <w:sz w:val="24"/>
          <w:szCs w:val="24"/>
          <w:cs/>
        </w:rPr>
        <w:t>ई. परोपकारिता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6. अगर आपका कोई दोस्त है जो आपके पूरे कमरे को साफ करने में आपकी मदद करने के लिए अनिच्छुक है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तो आप उसे अपने कमरे में एक वस्तु को स्थानांतरित करने में मदद करने के लिए कहकर सफल हो सकते हैं। इस दृष्टिकोण को कहा जाता है: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संज्ञानात्मक असंगति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परोपकारिता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सी. फुट-इन-द-डोर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lastRenderedPageBreak/>
        <w:t xml:space="preserve">D.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डोर-इन-द-फ़ुट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बाईस्टैंडर प्रभाव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7. जिमी स्कूल में बहुत शांत रहता है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लेकिन बाद में उस रात एक पार्टी में जिमी 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>'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पागल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'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हो जाता है और डांस फ्लोर पर गलीचा काटने लगता है। जिमी के सहपाठी इस प्रदर्शित व्यवहार से दंग रह गए। जिमी अनुभव कर रहा है: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समूह ध्रुवीकरण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B. SSRI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की शक्ति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सी. डी-व्यक्तित्व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ग्रुप थिंक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स्व-पूर्ति भविष्यवाणी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8. 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_____________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ने एक प्रयोग स्थापित किया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जिसे स्टैनफोर्ड जेल प्रयोग के रूप में जाना जाता है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जहां लोगों ने जेल प्रहरी की भूमिका निभाई। लक्ष्य यह देखना था कि क्या यह अधिकार स्थिति उन्हें अलग तरह से कार्य करने का कारण बनेगी।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स्टेनली मिलग्राम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फिलिप जोम्बार्डो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C.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सोलोमन अचे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D.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मुजफ्फर शेरिफ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माइक मैक्लेन "द मैकलानियाक"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9. सामाजिक सुविधा होती है: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समूह सेटिंग में लोगों के लिए कम करने की प्रवृत्ति के लिए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समूह को परेशान करने के डर से व्यक्तिगत राय अपने आप में रखने की प्रवृत्ति के लिए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C.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जब देखने वाले अन्य लोगों की उपस्थिति किसी व्यक्ति के प्रदर्शन में सुधार करती है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डी. जब अन्य लोगों की उपस्थिति किसी व्यक्ति के प्रदर्शन में बाधा डालती है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जब लोग अधिकार के लोगों को अधिक ध्यान से सुनते हैं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 xml:space="preserve"> 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•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10. यह विश्वास करना कि सभी बेघर लोग अपने परिणामों के लिए जिम्मेदार हैं या उन्हें वह मिला जिसके वे हकदार थे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किस एट्रिब्यूशन प्रक्रिया का एक उदाहरण होगा</w:t>
      </w: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 अभिनेता पर्यवेक्षक विसंगति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स्वयं सेवा पूर्वाग्रह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hint="cs"/>
          <w:color w:val="202124"/>
          <w:sz w:val="24"/>
          <w:szCs w:val="24"/>
        </w:rPr>
        <w:t xml:space="preserve">C. </w:t>
      </w: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पीड़ित को दोष देना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डी. मौलिक आरोपण त्रुटि</w:t>
      </w:r>
    </w:p>
    <w:p w:rsidR="00531C2E" w:rsidRPr="00531C2E" w:rsidRDefault="00531C2E" w:rsidP="00531C2E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531C2E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ई. मामूली पूर्वाग्रह</w:t>
      </w:r>
    </w:p>
    <w:p w:rsidR="00666BB6" w:rsidRPr="00531C2E" w:rsidRDefault="00666BB6">
      <w:pPr>
        <w:rPr>
          <w:rFonts w:ascii="Times New Roman" w:hAnsi="Times New Roman" w:cs="Times New Roman"/>
          <w:sz w:val="24"/>
          <w:szCs w:val="24"/>
        </w:rPr>
      </w:pPr>
    </w:p>
    <w:sectPr w:rsidR="00666BB6" w:rsidRPr="0053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E99"/>
    <w:multiLevelType w:val="multilevel"/>
    <w:tmpl w:val="50B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6292E"/>
    <w:multiLevelType w:val="multilevel"/>
    <w:tmpl w:val="24A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1"/>
    <w:rsid w:val="002F3591"/>
    <w:rsid w:val="00531C2E"/>
    <w:rsid w:val="006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3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5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1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1C2E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53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3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59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1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1C2E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53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37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3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5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0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0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71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0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67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4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6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14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1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2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4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6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59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78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5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968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2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2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66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5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53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0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12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7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12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3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6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74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5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22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9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8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548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2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6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4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0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6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9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893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6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84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0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69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0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8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0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5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7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3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2021-05-27T05:06:00Z</dcterms:created>
  <dcterms:modified xsi:type="dcterms:W3CDTF">2021-05-27T05:24:00Z</dcterms:modified>
</cp:coreProperties>
</file>